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A1" w:rsidRPr="000F5029" w:rsidRDefault="00F35DA1" w:rsidP="00F35DA1">
      <w:pPr>
        <w:snapToGrid w:val="0"/>
        <w:spacing w:line="560" w:lineRule="exact"/>
        <w:rPr>
          <w:rFonts w:ascii="华文仿宋" w:eastAsia="华文仿宋"/>
          <w:color w:val="000000" w:themeColor="text1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pacing w:val="8"/>
          <w:sz w:val="32"/>
          <w:szCs w:val="32"/>
        </w:rPr>
        <w:t>附件：</w:t>
      </w:r>
    </w:p>
    <w:p w:rsidR="00F35DA1" w:rsidRDefault="00F35DA1" w:rsidP="00F35DA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pacing w:val="8"/>
          <w:sz w:val="32"/>
          <w:szCs w:val="32"/>
        </w:rPr>
      </w:pPr>
    </w:p>
    <w:p w:rsidR="00F35DA1" w:rsidRPr="000F5029" w:rsidRDefault="00F35DA1" w:rsidP="00F35DA1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0F5029">
        <w:rPr>
          <w:rFonts w:ascii="华文仿宋" w:eastAsia="华文仿宋" w:hAnsi="华文仿宋" w:hint="eastAsia"/>
          <w:b/>
          <w:sz w:val="36"/>
          <w:szCs w:val="36"/>
        </w:rPr>
        <w:t>“陆家嘴资本夜话”年度高峰论坛报名回执</w:t>
      </w:r>
    </w:p>
    <w:p w:rsidR="00F35DA1" w:rsidRDefault="00F35DA1" w:rsidP="00F35DA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F35DA1" w:rsidRPr="00E53924" w:rsidRDefault="00F35DA1" w:rsidP="00F35DA1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  <w:u w:val="single"/>
        </w:rPr>
      </w:pPr>
      <w:r w:rsidRPr="00E53924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Spec="center" w:tblpY="207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126"/>
        <w:gridCol w:w="2977"/>
        <w:gridCol w:w="3010"/>
      </w:tblGrid>
      <w:tr w:rsidR="00F35DA1" w:rsidRPr="00E53924" w:rsidTr="007358BE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DA1" w:rsidRPr="0056421C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DA1" w:rsidRPr="0056421C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DA1" w:rsidRPr="0056421C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DA1" w:rsidRPr="0056421C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6421C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F35DA1" w:rsidRPr="00E53924" w:rsidTr="007358BE">
        <w:trPr>
          <w:trHeight w:val="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DA1" w:rsidRPr="00E53924" w:rsidTr="007358B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F35DA1" w:rsidRPr="00E53924" w:rsidTr="007358BE">
        <w:trPr>
          <w:trHeight w:val="8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A1" w:rsidRPr="00F92231" w:rsidRDefault="00F35DA1" w:rsidP="007358BE">
            <w:pPr>
              <w:snapToGrid w:val="0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35DA1" w:rsidRPr="00E53924" w:rsidRDefault="00F35DA1" w:rsidP="00F35DA1">
      <w:pPr>
        <w:jc w:val="left"/>
        <w:rPr>
          <w:rFonts w:ascii="华文仿宋" w:eastAsia="华文仿宋" w:hAnsi="华文仿宋"/>
          <w:color w:val="000000" w:themeColor="text1"/>
          <w:kern w:val="0"/>
          <w:sz w:val="32"/>
          <w:szCs w:val="32"/>
        </w:rPr>
      </w:pPr>
    </w:p>
    <w:p w:rsidR="002E3B9E" w:rsidRDefault="002E3B9E"/>
    <w:sectPr w:rsidR="002E3B9E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F35DA1" w:rsidP="0049561A">
        <w:pPr>
          <w:pStyle w:val="a4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F35DA1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1 -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F35DA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DA1"/>
    <w:rsid w:val="00242961"/>
    <w:rsid w:val="002578EA"/>
    <w:rsid w:val="002E3B9E"/>
    <w:rsid w:val="003C5B14"/>
    <w:rsid w:val="005E06FE"/>
    <w:rsid w:val="0064570A"/>
    <w:rsid w:val="0092396A"/>
    <w:rsid w:val="009C1900"/>
    <w:rsid w:val="00C60517"/>
    <w:rsid w:val="00F049EE"/>
    <w:rsid w:val="00F3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E06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E06F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F3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rsid w:val="00F35DA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1</cp:revision>
  <dcterms:created xsi:type="dcterms:W3CDTF">2019-01-11T06:44:00Z</dcterms:created>
  <dcterms:modified xsi:type="dcterms:W3CDTF">2019-01-11T06:45:00Z</dcterms:modified>
</cp:coreProperties>
</file>