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E8" w:rsidRDefault="003448E8" w:rsidP="003448E8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pacing w:val="8"/>
          <w:sz w:val="32"/>
          <w:szCs w:val="32"/>
        </w:rPr>
        <w:t>附件：</w:t>
      </w:r>
    </w:p>
    <w:p w:rsidR="003448E8" w:rsidRDefault="003448E8" w:rsidP="003448E8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3448E8" w:rsidRPr="00CC2208" w:rsidRDefault="003448E8" w:rsidP="003448E8">
      <w:pPr>
        <w:pStyle w:val="a6"/>
        <w:spacing w:line="560" w:lineRule="exact"/>
        <w:jc w:val="center"/>
        <w:rPr>
          <w:rFonts w:ascii="华文仿宋" w:eastAsia="华文仿宋" w:hAnsi="华文仿宋" w:cs="Calibri"/>
          <w:b/>
          <w:color w:val="000000" w:themeColor="text1"/>
          <w:sz w:val="44"/>
          <w:szCs w:val="44"/>
          <w:lang w:val="en-US" w:eastAsia="zh-CN"/>
        </w:rPr>
      </w:pPr>
      <w:r w:rsidRPr="00CC2208">
        <w:rPr>
          <w:rFonts w:ascii="华文仿宋" w:eastAsia="华文仿宋" w:hAnsi="华文仿宋" w:cs="Calibri" w:hint="eastAsia"/>
          <w:b/>
          <w:color w:val="000000" w:themeColor="text1"/>
          <w:sz w:val="44"/>
          <w:szCs w:val="44"/>
          <w:lang w:val="en-US" w:eastAsia="zh-CN"/>
        </w:rPr>
        <w:t>“资管业务涉税风险与税务优化</w:t>
      </w:r>
    </w:p>
    <w:p w:rsidR="003448E8" w:rsidRDefault="003448E8" w:rsidP="003448E8">
      <w:pPr>
        <w:spacing w:line="560" w:lineRule="exact"/>
        <w:jc w:val="center"/>
        <w:rPr>
          <w:rFonts w:ascii="华文仿宋" w:eastAsia="华文仿宋" w:hAnsi="华文仿宋" w:cs="Calibri"/>
          <w:b/>
          <w:color w:val="000000" w:themeColor="text1"/>
          <w:sz w:val="44"/>
          <w:szCs w:val="44"/>
        </w:rPr>
      </w:pPr>
      <w:r w:rsidRPr="00CC2208">
        <w:rPr>
          <w:rFonts w:ascii="华文仿宋" w:eastAsia="华文仿宋" w:hAnsi="华文仿宋" w:cs="Calibri" w:hint="eastAsia"/>
          <w:b/>
          <w:color w:val="000000" w:themeColor="text1"/>
          <w:sz w:val="44"/>
          <w:szCs w:val="44"/>
        </w:rPr>
        <w:t>——以合伙的税务处理为进路”</w:t>
      </w:r>
    </w:p>
    <w:p w:rsidR="003448E8" w:rsidRPr="00342F4F" w:rsidRDefault="003448E8" w:rsidP="003448E8">
      <w:pPr>
        <w:spacing w:line="560" w:lineRule="exact"/>
        <w:jc w:val="center"/>
        <w:rPr>
          <w:rFonts w:ascii="华文仿宋" w:eastAsia="华文仿宋" w:hAnsi="华文仿宋" w:cs="Calibri"/>
          <w:b/>
          <w:color w:val="000000" w:themeColor="text1"/>
          <w:sz w:val="44"/>
          <w:szCs w:val="44"/>
        </w:rPr>
      </w:pPr>
      <w:r w:rsidRPr="00CC2208">
        <w:rPr>
          <w:rFonts w:ascii="华文仿宋" w:eastAsia="华文仿宋" w:hAnsi="华文仿宋" w:cs="Calibri" w:hint="eastAsia"/>
          <w:b/>
          <w:color w:val="000000" w:themeColor="text1"/>
          <w:sz w:val="44"/>
          <w:szCs w:val="44"/>
        </w:rPr>
        <w:t>专题讲座</w:t>
      </w:r>
      <w:r w:rsidRPr="00342F4F">
        <w:rPr>
          <w:rFonts w:ascii="华文仿宋" w:eastAsia="华文仿宋" w:hAnsi="华文仿宋" w:cs="Calibri" w:hint="eastAsia"/>
          <w:b/>
          <w:color w:val="000000" w:themeColor="text1"/>
          <w:sz w:val="44"/>
          <w:szCs w:val="44"/>
        </w:rPr>
        <w:t>参会回执</w:t>
      </w:r>
    </w:p>
    <w:p w:rsidR="003448E8" w:rsidRPr="000A1504" w:rsidRDefault="003448E8" w:rsidP="003448E8">
      <w:pPr>
        <w:spacing w:line="560" w:lineRule="exact"/>
        <w:jc w:val="center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3448E8" w:rsidRPr="00E53924" w:rsidRDefault="003448E8" w:rsidP="003448E8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3448E8" w:rsidRPr="00E53924" w:rsidTr="001767C2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48E8" w:rsidRPr="0056421C" w:rsidRDefault="003448E8" w:rsidP="001767C2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48E8" w:rsidRPr="0056421C" w:rsidRDefault="003448E8" w:rsidP="001767C2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48E8" w:rsidRPr="0056421C" w:rsidRDefault="003448E8" w:rsidP="001767C2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48E8" w:rsidRPr="0056421C" w:rsidRDefault="003448E8" w:rsidP="001767C2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3448E8" w:rsidRPr="00E53924" w:rsidTr="001767C2">
        <w:trPr>
          <w:trHeight w:val="98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E8" w:rsidRPr="00F92231" w:rsidRDefault="003448E8" w:rsidP="001767C2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E8" w:rsidRPr="00F92231" w:rsidRDefault="003448E8" w:rsidP="001767C2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E8" w:rsidRPr="00F92231" w:rsidRDefault="003448E8" w:rsidP="001767C2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E8" w:rsidRPr="00F92231" w:rsidRDefault="003448E8" w:rsidP="001767C2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3448E8" w:rsidRPr="00E53924" w:rsidTr="001767C2">
        <w:trPr>
          <w:trHeight w:val="98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E8" w:rsidRPr="00F92231" w:rsidRDefault="003448E8" w:rsidP="001767C2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E8" w:rsidRPr="00F92231" w:rsidRDefault="003448E8" w:rsidP="001767C2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E8" w:rsidRPr="00F92231" w:rsidRDefault="003448E8" w:rsidP="001767C2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E8" w:rsidRPr="00F92231" w:rsidRDefault="003448E8" w:rsidP="001767C2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3448E8" w:rsidRPr="00E53924" w:rsidRDefault="003448E8" w:rsidP="003448E8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3448E8" w:rsidP="0049561A">
        <w:pPr>
          <w:pStyle w:val="a4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3448E8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3448E8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48E8"/>
    <w:rsid w:val="00187605"/>
    <w:rsid w:val="00242961"/>
    <w:rsid w:val="002578EA"/>
    <w:rsid w:val="002E3B9E"/>
    <w:rsid w:val="003448E8"/>
    <w:rsid w:val="003C5B14"/>
    <w:rsid w:val="005E06FE"/>
    <w:rsid w:val="0064570A"/>
    <w:rsid w:val="0092396A"/>
    <w:rsid w:val="009C1900"/>
    <w:rsid w:val="00A32F1D"/>
    <w:rsid w:val="00AE103D"/>
    <w:rsid w:val="00C60517"/>
    <w:rsid w:val="00C85836"/>
    <w:rsid w:val="00CC4BDE"/>
    <w:rsid w:val="00F2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E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344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48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rsid w:val="003448E8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Char1">
    <w:name w:val="无间隔 Char"/>
    <w:link w:val="a6"/>
    <w:uiPriority w:val="1"/>
    <w:rsid w:val="003448E8"/>
    <w:rPr>
      <w:rFonts w:ascii="Calibri" w:eastAsia="Calibri" w:hAnsi="Calibri"/>
      <w:sz w:val="22"/>
      <w:szCs w:val="24"/>
      <w:lang w:val="en-GB" w:eastAsia="en-US"/>
    </w:rPr>
  </w:style>
  <w:style w:type="paragraph" w:styleId="a6">
    <w:name w:val="No Spacing"/>
    <w:link w:val="Char1"/>
    <w:uiPriority w:val="1"/>
    <w:qFormat/>
    <w:rsid w:val="003448E8"/>
    <w:rPr>
      <w:rFonts w:ascii="Calibri" w:eastAsia="Calibri" w:hAnsi="Calibri"/>
      <w:sz w:val="22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</dc:creator>
  <cp:lastModifiedBy>叶孜</cp:lastModifiedBy>
  <cp:revision>1</cp:revision>
  <dcterms:created xsi:type="dcterms:W3CDTF">2019-11-25T07:15:00Z</dcterms:created>
  <dcterms:modified xsi:type="dcterms:W3CDTF">2019-11-25T07:16:00Z</dcterms:modified>
</cp:coreProperties>
</file>